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523" w:rsidRDefault="008B5BD2" w:rsidP="00320874">
      <w:pPr>
        <w:pStyle w:val="Heading2"/>
      </w:pPr>
      <w:r>
        <w:t>Exercise 03</w:t>
      </w:r>
      <w:bookmarkStart w:id="0" w:name="_GoBack"/>
      <w:bookmarkEnd w:id="0"/>
    </w:p>
    <w:p w:rsidR="00704764" w:rsidRDefault="00704764" w:rsidP="00704764">
      <w:pPr>
        <w:pStyle w:val="Heading3"/>
      </w:pPr>
      <w:r>
        <w:t>Understand Non-Verbal Cues</w:t>
      </w:r>
      <w:r>
        <w:rPr>
          <w:rStyle w:val="EndnoteReference"/>
        </w:rPr>
        <w:endnoteReference w:id="1"/>
      </w:r>
    </w:p>
    <w:p w:rsidR="00704764" w:rsidRDefault="00704764" w:rsidP="00704764">
      <w:r>
        <w:t xml:space="preserve">With this exercise we can increase the awareness of non-verbal cues and understand that our assumptions of the meaning of non-verbal cues may be wrong sometimes. </w:t>
      </w:r>
    </w:p>
    <w:p w:rsidR="00704764" w:rsidRDefault="00704764" w:rsidP="00704764">
      <w:r>
        <w:t xml:space="preserve">This is a team activity. </w:t>
      </w:r>
      <w:r w:rsidRPr="00A12653">
        <w:t xml:space="preserve">For this activity, each participant </w:t>
      </w:r>
      <w:r>
        <w:t xml:space="preserve">should </w:t>
      </w:r>
      <w:r w:rsidRPr="00A12653">
        <w:t xml:space="preserve">create a list of non-verbal cues that listeners often display. </w:t>
      </w:r>
    </w:p>
    <w:p w:rsidR="00704764" w:rsidRDefault="00704764" w:rsidP="00704764">
      <w:r>
        <w:t xml:space="preserve">After that, </w:t>
      </w:r>
      <w:r w:rsidRPr="00A12653">
        <w:t xml:space="preserve">each player </w:t>
      </w:r>
      <w:r>
        <w:t xml:space="preserve">should </w:t>
      </w:r>
      <w:r w:rsidRPr="00A12653">
        <w:t xml:space="preserve">act out one of the behaviors they identified while the other players </w:t>
      </w:r>
      <w:r>
        <w:t xml:space="preserve">should </w:t>
      </w:r>
      <w:r w:rsidRPr="00A12653">
        <w:t xml:space="preserve">decipher the meaning. </w:t>
      </w:r>
    </w:p>
    <w:p w:rsidR="00704764" w:rsidRDefault="00704764" w:rsidP="00704764">
      <w:r w:rsidRPr="00A12653">
        <w:t xml:space="preserve">While one person displays a nonverbal behavior, everyone else </w:t>
      </w:r>
      <w:r>
        <w:t xml:space="preserve">should </w:t>
      </w:r>
      <w:r w:rsidRPr="00A12653">
        <w:t>write down what message is being conveyed.</w:t>
      </w:r>
    </w:p>
    <w:p w:rsidR="00704764" w:rsidRDefault="00704764" w:rsidP="00704764">
      <w:r>
        <w:t xml:space="preserve">The non-verbal cues can be from this list to begin with - </w:t>
      </w:r>
    </w:p>
    <w:p w:rsidR="00704764" w:rsidRDefault="00704764" w:rsidP="00704764">
      <w:pPr>
        <w:pStyle w:val="ListParagraph"/>
      </w:pPr>
      <w:r>
        <w:t>Yawning</w:t>
      </w:r>
    </w:p>
    <w:p w:rsidR="00704764" w:rsidRDefault="00704764" w:rsidP="00704764">
      <w:pPr>
        <w:pStyle w:val="ListParagraph"/>
      </w:pPr>
      <w:r>
        <w:t>Looking around the room</w:t>
      </w:r>
    </w:p>
    <w:p w:rsidR="00704764" w:rsidRDefault="00704764" w:rsidP="00704764">
      <w:pPr>
        <w:pStyle w:val="ListParagraph"/>
      </w:pPr>
      <w:r>
        <w:t>Nodding</w:t>
      </w:r>
    </w:p>
    <w:p w:rsidR="00704764" w:rsidRDefault="00704764" w:rsidP="00704764">
      <w:pPr>
        <w:pStyle w:val="ListParagraph"/>
      </w:pPr>
      <w:r>
        <w:t>Leaning forward in their chair</w:t>
      </w:r>
    </w:p>
    <w:p w:rsidR="00704764" w:rsidRDefault="00704764" w:rsidP="00704764">
      <w:pPr>
        <w:pStyle w:val="ListParagraph"/>
      </w:pPr>
      <w:r>
        <w:t>Leaning back in their chair</w:t>
      </w:r>
    </w:p>
    <w:p w:rsidR="00704764" w:rsidRDefault="00704764" w:rsidP="00704764">
      <w:pPr>
        <w:pStyle w:val="ListParagraph"/>
      </w:pPr>
      <w:r>
        <w:t>A facial expression that suggests intense, serious or a light-hearted presence of mind</w:t>
      </w:r>
    </w:p>
    <w:p w:rsidR="00704764" w:rsidRDefault="00704764" w:rsidP="00704764">
      <w:pPr>
        <w:pStyle w:val="ListParagraph"/>
      </w:pPr>
      <w:r>
        <w:t>A facial expression that suggests an emotion</w:t>
      </w:r>
    </w:p>
    <w:p w:rsidR="00704764" w:rsidRDefault="00704764" w:rsidP="00704764">
      <w:pPr>
        <w:pStyle w:val="ListParagraph"/>
      </w:pPr>
      <w:r>
        <w:t>Look at their watch</w:t>
      </w:r>
    </w:p>
    <w:p w:rsidR="00704764" w:rsidRPr="00E6239C" w:rsidRDefault="00704764" w:rsidP="00704764">
      <w:pPr>
        <w:pStyle w:val="ListParagraph"/>
      </w:pPr>
      <w:r w:rsidRPr="00E6239C">
        <w:t>Resting your face in one hand</w:t>
      </w:r>
    </w:p>
    <w:p w:rsidR="00704764" w:rsidRPr="00E6239C" w:rsidRDefault="00704764" w:rsidP="00704764">
      <w:pPr>
        <w:pStyle w:val="ListParagraph"/>
      </w:pPr>
      <w:r w:rsidRPr="00E6239C">
        <w:t>Rubbing your temples</w:t>
      </w:r>
    </w:p>
    <w:p w:rsidR="00704764" w:rsidRPr="00E6239C" w:rsidRDefault="00704764" w:rsidP="00704764">
      <w:pPr>
        <w:pStyle w:val="ListParagraph"/>
      </w:pPr>
      <w:r w:rsidRPr="00E6239C">
        <w:t>Tapping your fingers on a table</w:t>
      </w:r>
    </w:p>
    <w:p w:rsidR="00704764" w:rsidRPr="00E6239C" w:rsidRDefault="00704764" w:rsidP="00704764">
      <w:pPr>
        <w:pStyle w:val="ListParagraph"/>
      </w:pPr>
      <w:r w:rsidRPr="00E6239C">
        <w:t>Checking your phone</w:t>
      </w:r>
    </w:p>
    <w:p w:rsidR="00704764" w:rsidRDefault="00704764" w:rsidP="00704764">
      <w:pPr>
        <w:pStyle w:val="ListParagraph"/>
      </w:pPr>
      <w:r>
        <w:t>An animated or subdued gesture that suggests an emotion such as boredom, happiness, anxiety, confusion, anger, surprise, fear, disgust or other emotions</w:t>
      </w:r>
    </w:p>
    <w:p w:rsidR="00704764" w:rsidRDefault="00704764" w:rsidP="00704764">
      <w:r w:rsidRPr="00A12653">
        <w:t xml:space="preserve">After each round, the participants </w:t>
      </w:r>
      <w:r>
        <w:t xml:space="preserve">should </w:t>
      </w:r>
      <w:r w:rsidRPr="00A12653">
        <w:t xml:space="preserve">share how each nonverbal cue made them feel. </w:t>
      </w:r>
    </w:p>
    <w:p w:rsidR="00704764" w:rsidRDefault="00704764" w:rsidP="00704764">
      <w:r w:rsidRPr="00A12653">
        <w:lastRenderedPageBreak/>
        <w:t xml:space="preserve">Then </w:t>
      </w:r>
      <w:r>
        <w:t xml:space="preserve">we should explore </w:t>
      </w:r>
      <w:r w:rsidRPr="00A12653">
        <w:t xml:space="preserve">how a nonverbal cue could communicate a message even stronger than words. </w:t>
      </w:r>
    </w:p>
    <w:p w:rsidR="00704764" w:rsidRPr="007B5BA5" w:rsidRDefault="00704764" w:rsidP="00704764">
      <w:r>
        <w:t xml:space="preserve">The </w:t>
      </w:r>
      <w:r w:rsidRPr="00A12653">
        <w:t xml:space="preserve">participants </w:t>
      </w:r>
      <w:r>
        <w:t xml:space="preserve">should </w:t>
      </w:r>
      <w:r w:rsidRPr="00A12653">
        <w:t>share their past experiences of how nonverbal cues have impacted their communication.</w:t>
      </w:r>
    </w:p>
    <w:p w:rsidR="00704764" w:rsidRDefault="00704764" w:rsidP="00704764">
      <w:pPr>
        <w:pStyle w:val="Heading3"/>
      </w:pPr>
      <w:r>
        <w:t>Listen Without Interrupting</w:t>
      </w:r>
      <w:r>
        <w:rPr>
          <w:rStyle w:val="EndnoteReference"/>
        </w:rPr>
        <w:endnoteReference w:id="2"/>
      </w:r>
    </w:p>
    <w:p w:rsidR="00704764" w:rsidRDefault="00704764" w:rsidP="00704764">
      <w:r>
        <w:t>This simple exercise makes us understand how the urge to interrupt with your own comments can be quelled.</w:t>
      </w:r>
    </w:p>
    <w:p w:rsidR="00704764" w:rsidRDefault="00704764" w:rsidP="00704764">
      <w:r>
        <w:t>Additionally, it also trains us to shift us from our internal dialogue and distracted focus to the speaker and what they’re telling us.</w:t>
      </w:r>
    </w:p>
    <w:p w:rsidR="00704764" w:rsidRDefault="00704764" w:rsidP="00704764">
      <w:r>
        <w:t xml:space="preserve">We need to give a topic of choice to our volunteer speaker and let him speak for 5 minutes approx. The place should be a peaceful one without any distraction. </w:t>
      </w:r>
    </w:p>
    <w:p w:rsidR="00704764" w:rsidRDefault="00704764" w:rsidP="00704764">
      <w:r>
        <w:t>All the other participants should listen to the speaker, without interrupting or interjecting. Do not make any notes. Observe the speaker with full attention and at the end of the talk, share with him about the key takeaways, the main themes, what matters most to the speaker.</w:t>
      </w:r>
    </w:p>
    <w:p w:rsidR="00704764" w:rsidRDefault="00704764" w:rsidP="00704764">
      <w:r>
        <w:t xml:space="preserve">Do this exercise multiple times to develop silence based listening skills and develop control over inner dialogues. </w:t>
      </w:r>
    </w:p>
    <w:p w:rsidR="00D62AD0" w:rsidRPr="00D62AD0" w:rsidRDefault="00D62AD0" w:rsidP="00D62AD0"/>
    <w:p w:rsidR="00D62AD0" w:rsidRDefault="00D62AD0" w:rsidP="00D62AD0"/>
    <w:p w:rsidR="00D51621" w:rsidRPr="00D62AD0" w:rsidRDefault="00D62AD0" w:rsidP="00D62AD0">
      <w:pPr>
        <w:tabs>
          <w:tab w:val="left" w:pos="2430"/>
        </w:tabs>
      </w:pPr>
      <w:r>
        <w:tab/>
      </w:r>
    </w:p>
    <w:sectPr w:rsidR="00D51621" w:rsidRPr="00D62AD0" w:rsidSect="00D62A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709" w:left="1440" w:header="720" w:footer="3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D99" w:rsidRDefault="001B7D99" w:rsidP="00D51621">
      <w:pPr>
        <w:spacing w:after="0" w:line="240" w:lineRule="auto"/>
      </w:pPr>
      <w:r>
        <w:separator/>
      </w:r>
    </w:p>
  </w:endnote>
  <w:endnote w:type="continuationSeparator" w:id="0">
    <w:p w:rsidR="001B7D99" w:rsidRDefault="001B7D99" w:rsidP="00D51621">
      <w:pPr>
        <w:spacing w:after="0" w:line="240" w:lineRule="auto"/>
      </w:pPr>
      <w:r>
        <w:continuationSeparator/>
      </w:r>
    </w:p>
  </w:endnote>
  <w:endnote w:id="1">
    <w:p w:rsidR="00704764" w:rsidRDefault="00704764" w:rsidP="00704764">
      <w:pPr>
        <w:pStyle w:val="EndnoteText"/>
        <w:rPr>
          <w:rStyle w:val="Hyperlink"/>
        </w:rPr>
      </w:pPr>
      <w:r>
        <w:rPr>
          <w:rStyle w:val="EndnoteReference"/>
        </w:rPr>
        <w:endnoteRef/>
      </w:r>
      <w:hyperlink r:id="rId1" w:history="1">
        <w:r w:rsidRPr="00C31C93">
          <w:rPr>
            <w:rStyle w:val="Hyperlink"/>
          </w:rPr>
          <w:t>https://www.developgoodhabits.com/active-listening-exercises/</w:t>
        </w:r>
      </w:hyperlink>
    </w:p>
    <w:p w:rsidR="00704764" w:rsidRDefault="00704764" w:rsidP="00704764">
      <w:pPr>
        <w:pStyle w:val="EndnoteText"/>
      </w:pPr>
      <w:r>
        <w:t xml:space="preserve">Understanding non-verbal cues in active listening </w:t>
      </w:r>
    </w:p>
    <w:p w:rsidR="00704764" w:rsidRDefault="00704764" w:rsidP="00704764">
      <w:pPr>
        <w:pStyle w:val="EndnoteText"/>
      </w:pPr>
    </w:p>
  </w:endnote>
  <w:endnote w:id="2">
    <w:p w:rsidR="00704764" w:rsidRDefault="00704764" w:rsidP="00704764">
      <w:pPr>
        <w:pStyle w:val="EndnoteText"/>
        <w:rPr>
          <w:rStyle w:val="Hyperlink"/>
        </w:rPr>
      </w:pPr>
      <w:r>
        <w:rPr>
          <w:rStyle w:val="EndnoteReference"/>
        </w:rPr>
        <w:endnoteRef/>
      </w:r>
      <w:hyperlink r:id="rId2" w:history="1">
        <w:r w:rsidRPr="00C31C93">
          <w:rPr>
            <w:rStyle w:val="Hyperlink"/>
          </w:rPr>
          <w:t>https://www.inpd.co.uk/blog/active-listening-skills</w:t>
        </w:r>
      </w:hyperlink>
    </w:p>
    <w:p w:rsidR="00704764" w:rsidRDefault="00704764" w:rsidP="00704764">
      <w:pPr>
        <w:pStyle w:val="EndnoteText"/>
      </w:pPr>
      <w:r>
        <w:t xml:space="preserve">Listening without interpreting in active listening </w:t>
      </w:r>
    </w:p>
    <w:p w:rsidR="00704764" w:rsidRDefault="00704764" w:rsidP="0070476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521" w:rsidRDefault="00100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AD0" w:rsidRDefault="00D62AD0" w:rsidP="00D62AD0">
    <w:pPr>
      <w:pStyle w:val="NoSpacing"/>
      <w:jc w:val="center"/>
    </w:pPr>
    <w:r>
      <w:t xml:space="preserve">Visit Integral Bytes at </w:t>
    </w:r>
    <w:r w:rsidR="00100521" w:rsidRPr="00100521">
      <w:t>in</w:t>
    </w:r>
    <w:r w:rsidR="00100521">
      <w:t>tegralbytes dot in</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521" w:rsidRDefault="00100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D99" w:rsidRDefault="001B7D99" w:rsidP="00D51621">
      <w:pPr>
        <w:spacing w:after="0" w:line="240" w:lineRule="auto"/>
      </w:pPr>
      <w:r>
        <w:separator/>
      </w:r>
    </w:p>
  </w:footnote>
  <w:footnote w:type="continuationSeparator" w:id="0">
    <w:p w:rsidR="001B7D99" w:rsidRDefault="001B7D99" w:rsidP="00D51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521" w:rsidRDefault="00100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621" w:rsidRDefault="00D66971">
    <w:pPr>
      <w:pStyle w:val="Header"/>
    </w:pPr>
    <w:r>
      <w:rPr>
        <w:noProof/>
      </w:rPr>
      <w:drawing>
        <wp:anchor distT="0" distB="0" distL="114300" distR="114300" simplePos="0" relativeHeight="251661312" behindDoc="0" locked="0" layoutInCell="1" allowOverlap="1" wp14:anchorId="067D1564" wp14:editId="07AA5CA5">
          <wp:simplePos x="0" y="0"/>
          <wp:positionH relativeFrom="column">
            <wp:posOffset>6181725</wp:posOffset>
          </wp:positionH>
          <wp:positionV relativeFrom="paragraph">
            <wp:posOffset>-400050</wp:posOffset>
          </wp:positionV>
          <wp:extent cx="622393" cy="751953"/>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93" cy="751953"/>
                  </a:xfrm>
                  <a:prstGeom prst="rect">
                    <a:avLst/>
                  </a:prstGeom>
                  <a:noFill/>
                  <a:ln>
                    <a:noFill/>
                  </a:ln>
                </pic:spPr>
              </pic:pic>
            </a:graphicData>
          </a:graphic>
        </wp:anchor>
      </w:drawing>
    </w:r>
    <w:r w:rsidR="00D51621">
      <w:rPr>
        <w:noProof/>
      </w:rPr>
      <w:drawing>
        <wp:anchor distT="0" distB="0" distL="114300" distR="114300" simplePos="0" relativeHeight="251658240" behindDoc="0" locked="0" layoutInCell="1" allowOverlap="1" wp14:anchorId="45DA6AC3">
          <wp:simplePos x="0" y="0"/>
          <wp:positionH relativeFrom="column">
            <wp:posOffset>1466850</wp:posOffset>
          </wp:positionH>
          <wp:positionV relativeFrom="paragraph">
            <wp:posOffset>-212090</wp:posOffset>
          </wp:positionV>
          <wp:extent cx="3028950" cy="355530"/>
          <wp:effectExtent l="0" t="0" r="0" b="698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1364" b="33712"/>
                  <a:stretch/>
                </pic:blipFill>
                <pic:spPr bwMode="auto">
                  <a:xfrm>
                    <a:off x="0" y="0"/>
                    <a:ext cx="3028950" cy="355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621">
      <w:rPr>
        <w:noProof/>
      </w:rPr>
      <w:drawing>
        <wp:anchor distT="0" distB="0" distL="114300" distR="114300" simplePos="0" relativeHeight="251659264" behindDoc="0" locked="0" layoutInCell="1" allowOverlap="1">
          <wp:simplePos x="0" y="0"/>
          <wp:positionH relativeFrom="column">
            <wp:posOffset>-831215</wp:posOffset>
          </wp:positionH>
          <wp:positionV relativeFrom="paragraph">
            <wp:posOffset>-400050</wp:posOffset>
          </wp:positionV>
          <wp:extent cx="622393" cy="751953"/>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93" cy="751953"/>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521" w:rsidRDefault="00100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96546"/>
    <w:multiLevelType w:val="multilevel"/>
    <w:tmpl w:val="B556172E"/>
    <w:lvl w:ilvl="0">
      <w:start w:val="1"/>
      <w:numFmt w:val="none"/>
      <w:pStyle w:val="Heading1"/>
      <w:suff w:val="space"/>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51D0616D"/>
    <w:multiLevelType w:val="hybridMultilevel"/>
    <w:tmpl w:val="1D8E1A90"/>
    <w:lvl w:ilvl="0" w:tplc="5C045F98">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21"/>
    <w:rsid w:val="00100521"/>
    <w:rsid w:val="001B7D99"/>
    <w:rsid w:val="00320874"/>
    <w:rsid w:val="004B6A2F"/>
    <w:rsid w:val="006E0523"/>
    <w:rsid w:val="00704764"/>
    <w:rsid w:val="00794917"/>
    <w:rsid w:val="008A2300"/>
    <w:rsid w:val="008B5BD2"/>
    <w:rsid w:val="00B0775C"/>
    <w:rsid w:val="00C75162"/>
    <w:rsid w:val="00D51621"/>
    <w:rsid w:val="00D62AD0"/>
    <w:rsid w:val="00D66971"/>
    <w:rsid w:val="00D75B55"/>
    <w:rsid w:val="00FF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4B1F3"/>
  <w15:chartTrackingRefBased/>
  <w15:docId w15:val="{9C792CA8-59E5-4361-9B66-1BEDB585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621"/>
    <w:pPr>
      <w:spacing w:line="360" w:lineRule="auto"/>
      <w:ind w:firstLine="720"/>
    </w:pPr>
    <w:rPr>
      <w:sz w:val="24"/>
    </w:rPr>
  </w:style>
  <w:style w:type="paragraph" w:styleId="Heading1">
    <w:name w:val="heading 1"/>
    <w:basedOn w:val="Normal"/>
    <w:next w:val="Normal"/>
    <w:link w:val="Heading1Char"/>
    <w:uiPriority w:val="9"/>
    <w:qFormat/>
    <w:rsid w:val="00704764"/>
    <w:pPr>
      <w:keepNext/>
      <w:keepLines/>
      <w:numPr>
        <w:numId w:val="1"/>
      </w:numPr>
      <w:spacing w:before="240" w:after="0"/>
      <w:jc w:val="center"/>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704764"/>
    <w:pPr>
      <w:keepNext/>
      <w:keepLines/>
      <w:numPr>
        <w:ilvl w:val="1"/>
        <w:numId w:val="1"/>
      </w:numPr>
      <w:spacing w:before="40" w:after="0"/>
      <w:outlineLvl w:val="1"/>
    </w:pPr>
    <w:rPr>
      <w:rFonts w:asciiTheme="majorHAnsi" w:eastAsiaTheme="majorEastAsia" w:hAnsiTheme="majorHAnsi"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704764"/>
    <w:pPr>
      <w:keepNext/>
      <w:keepLines/>
      <w:numPr>
        <w:ilvl w:val="2"/>
        <w:numId w:val="1"/>
      </w:numPr>
      <w:spacing w:before="40" w:after="0"/>
      <w:outlineLvl w:val="2"/>
    </w:pPr>
    <w:rPr>
      <w:rFonts w:asciiTheme="majorHAnsi" w:eastAsiaTheme="majorEastAsia" w:hAnsiTheme="majorHAnsi" w:cstheme="majorBidi"/>
      <w:b/>
      <w:i/>
      <w:color w:val="1F3763" w:themeColor="accent1" w:themeShade="7F"/>
      <w:szCs w:val="24"/>
      <w:u w:val="single"/>
    </w:rPr>
  </w:style>
  <w:style w:type="paragraph" w:styleId="Heading4">
    <w:name w:val="heading 4"/>
    <w:basedOn w:val="Normal"/>
    <w:next w:val="Normal"/>
    <w:link w:val="Heading4Char"/>
    <w:uiPriority w:val="9"/>
    <w:semiHidden/>
    <w:unhideWhenUsed/>
    <w:qFormat/>
    <w:rsid w:val="0070476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476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476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476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476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476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51621"/>
    <w:pPr>
      <w:spacing w:after="0" w:line="240" w:lineRule="auto"/>
    </w:pPr>
    <w:rPr>
      <w:rFonts w:eastAsiaTheme="minorEastAsia"/>
    </w:rPr>
  </w:style>
  <w:style w:type="character" w:customStyle="1" w:styleId="NoSpacingChar">
    <w:name w:val="No Spacing Char"/>
    <w:basedOn w:val="DefaultParagraphFont"/>
    <w:link w:val="NoSpacing"/>
    <w:uiPriority w:val="1"/>
    <w:rsid w:val="00D51621"/>
    <w:rPr>
      <w:rFonts w:eastAsiaTheme="minorEastAsia"/>
    </w:rPr>
  </w:style>
  <w:style w:type="table" w:styleId="TableGrid">
    <w:name w:val="Table Grid"/>
    <w:basedOn w:val="TableNormal"/>
    <w:uiPriority w:val="39"/>
    <w:rsid w:val="00D51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621"/>
    <w:rPr>
      <w:sz w:val="24"/>
    </w:rPr>
  </w:style>
  <w:style w:type="paragraph" w:styleId="Footer">
    <w:name w:val="footer"/>
    <w:basedOn w:val="Normal"/>
    <w:link w:val="FooterChar"/>
    <w:uiPriority w:val="99"/>
    <w:unhideWhenUsed/>
    <w:rsid w:val="00D51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621"/>
    <w:rPr>
      <w:sz w:val="24"/>
    </w:rPr>
  </w:style>
  <w:style w:type="character" w:styleId="Hyperlink">
    <w:name w:val="Hyperlink"/>
    <w:basedOn w:val="DefaultParagraphFont"/>
    <w:uiPriority w:val="99"/>
    <w:unhideWhenUsed/>
    <w:rsid w:val="00D62AD0"/>
    <w:rPr>
      <w:color w:val="0563C1" w:themeColor="hyperlink"/>
      <w:u w:val="single"/>
    </w:rPr>
  </w:style>
  <w:style w:type="character" w:styleId="UnresolvedMention">
    <w:name w:val="Unresolved Mention"/>
    <w:basedOn w:val="DefaultParagraphFont"/>
    <w:uiPriority w:val="99"/>
    <w:semiHidden/>
    <w:unhideWhenUsed/>
    <w:rsid w:val="00D62AD0"/>
    <w:rPr>
      <w:color w:val="605E5C"/>
      <w:shd w:val="clear" w:color="auto" w:fill="E1DFDD"/>
    </w:rPr>
  </w:style>
  <w:style w:type="character" w:customStyle="1" w:styleId="Heading1Char">
    <w:name w:val="Heading 1 Char"/>
    <w:basedOn w:val="DefaultParagraphFont"/>
    <w:link w:val="Heading1"/>
    <w:uiPriority w:val="9"/>
    <w:rsid w:val="00704764"/>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704764"/>
    <w:rPr>
      <w:rFonts w:asciiTheme="majorHAnsi" w:eastAsiaTheme="majorEastAsia" w:hAnsiTheme="majorHAnsi" w:cstheme="majorBidi"/>
      <w:b/>
      <w:color w:val="2F5496" w:themeColor="accent1" w:themeShade="BF"/>
      <w:sz w:val="28"/>
      <w:szCs w:val="26"/>
    </w:rPr>
  </w:style>
  <w:style w:type="character" w:customStyle="1" w:styleId="Heading3Char">
    <w:name w:val="Heading 3 Char"/>
    <w:basedOn w:val="DefaultParagraphFont"/>
    <w:link w:val="Heading3"/>
    <w:uiPriority w:val="9"/>
    <w:rsid w:val="00704764"/>
    <w:rPr>
      <w:rFonts w:asciiTheme="majorHAnsi" w:eastAsiaTheme="majorEastAsia" w:hAnsiTheme="majorHAnsi" w:cstheme="majorBidi"/>
      <w:b/>
      <w:i/>
      <w:color w:val="1F3763" w:themeColor="accent1" w:themeShade="7F"/>
      <w:sz w:val="24"/>
      <w:szCs w:val="24"/>
      <w:u w:val="single"/>
    </w:rPr>
  </w:style>
  <w:style w:type="character" w:customStyle="1" w:styleId="Heading4Char">
    <w:name w:val="Heading 4 Char"/>
    <w:basedOn w:val="DefaultParagraphFont"/>
    <w:link w:val="Heading4"/>
    <w:uiPriority w:val="9"/>
    <w:semiHidden/>
    <w:rsid w:val="00704764"/>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704764"/>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704764"/>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70476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047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476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704764"/>
    <w:pPr>
      <w:numPr>
        <w:numId w:val="2"/>
      </w:numPr>
      <w:contextualSpacing/>
    </w:pPr>
    <w:rPr>
      <w:lang w:val="en-IN"/>
    </w:rPr>
  </w:style>
  <w:style w:type="paragraph" w:styleId="EndnoteText">
    <w:name w:val="endnote text"/>
    <w:basedOn w:val="Normal"/>
    <w:link w:val="EndnoteTextChar"/>
    <w:uiPriority w:val="99"/>
    <w:semiHidden/>
    <w:unhideWhenUsed/>
    <w:rsid w:val="007047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4764"/>
    <w:rPr>
      <w:sz w:val="20"/>
      <w:szCs w:val="20"/>
    </w:rPr>
  </w:style>
  <w:style w:type="character" w:styleId="EndnoteReference">
    <w:name w:val="endnote reference"/>
    <w:basedOn w:val="DefaultParagraphFont"/>
    <w:uiPriority w:val="99"/>
    <w:semiHidden/>
    <w:unhideWhenUsed/>
    <w:rsid w:val="00704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inpd.co.uk/blog/active-listening-skills" TargetMode="External"/><Relationship Id="rId1" Type="http://schemas.openxmlformats.org/officeDocument/2006/relationships/hyperlink" Target="https://www.developgoodhabits.com/active-listening-exercis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Kapoor</dc:creator>
  <cp:keywords/>
  <dc:description/>
  <cp:lastModifiedBy>Abhishek Kapoor</cp:lastModifiedBy>
  <cp:revision>8</cp:revision>
  <dcterms:created xsi:type="dcterms:W3CDTF">2025-08-31T11:46:00Z</dcterms:created>
  <dcterms:modified xsi:type="dcterms:W3CDTF">2025-09-08T08:07:00Z</dcterms:modified>
</cp:coreProperties>
</file>